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2A" w:rsidRDefault="00FE4FA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678180</wp:posOffset>
            </wp:positionH>
            <wp:positionV relativeFrom="margin">
              <wp:posOffset>0</wp:posOffset>
            </wp:positionV>
            <wp:extent cx="6138545" cy="10668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385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02A" w:rsidRDefault="00ED202A">
      <w:pPr>
        <w:spacing w:line="360" w:lineRule="exact"/>
      </w:pPr>
    </w:p>
    <w:p w:rsidR="00ED202A" w:rsidRDefault="00ED202A">
      <w:pPr>
        <w:spacing w:line="360" w:lineRule="exact"/>
      </w:pPr>
    </w:p>
    <w:p w:rsidR="00ED202A" w:rsidRDefault="00ED202A">
      <w:pPr>
        <w:spacing w:after="599" w:line="1" w:lineRule="exact"/>
      </w:pPr>
    </w:p>
    <w:p w:rsidR="00ED202A" w:rsidRDefault="00ED202A">
      <w:pPr>
        <w:spacing w:line="1" w:lineRule="exact"/>
        <w:sectPr w:rsidR="00ED202A">
          <w:pgSz w:w="11900" w:h="16840"/>
          <w:pgMar w:top="30" w:right="1169" w:bottom="401" w:left="1068" w:header="0" w:footer="3" w:gutter="0"/>
          <w:pgNumType w:start="1"/>
          <w:cols w:space="720"/>
          <w:noEndnote/>
          <w:docGrid w:linePitch="360"/>
        </w:sectPr>
      </w:pPr>
    </w:p>
    <w:p w:rsidR="00ED202A" w:rsidRDefault="00FE4FA7">
      <w:pPr>
        <w:pStyle w:val="Gvdemetni0"/>
        <w:spacing w:after="640" w:line="240" w:lineRule="auto"/>
        <w:ind w:firstLine="0"/>
        <w:jc w:val="center"/>
      </w:pPr>
      <w:r>
        <w:rPr>
          <w:b/>
          <w:bCs/>
        </w:rPr>
        <w:t>KÜLTÜR VE TURİZM BAKANLIĞI</w:t>
      </w:r>
      <w:r>
        <w:rPr>
          <w:b/>
          <w:bCs/>
        </w:rPr>
        <w:br/>
        <w:t>Yatırım ve İşletmeler Genel Müdürlüğü</w:t>
      </w:r>
    </w:p>
    <w:p w:rsidR="00ED202A" w:rsidRDefault="00FE4FA7">
      <w:pPr>
        <w:pStyle w:val="Gvdemetni0"/>
        <w:spacing w:line="240" w:lineRule="auto"/>
        <w:ind w:firstLine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12700</wp:posOffset>
                </wp:positionV>
                <wp:extent cx="697865" cy="2133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02A" w:rsidRDefault="00FE4FA7">
                            <w:pPr>
                              <w:pStyle w:val="Gvdemetni0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t>15.03.2020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0.05000000000001pt;margin-top:1.pt;width:54.950000000000003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15.03.2020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Sayı : 71490862-010.06.02-E.246652</w:t>
      </w:r>
    </w:p>
    <w:p w:rsidR="00ED202A" w:rsidRDefault="00FE4FA7">
      <w:pPr>
        <w:pStyle w:val="Gvdemetni0"/>
        <w:spacing w:after="460" w:line="240" w:lineRule="auto"/>
        <w:ind w:firstLine="200"/>
      </w:pPr>
      <w:r>
        <w:t>Konu : Yeni Koronavirüs(COVID-19)</w:t>
      </w:r>
    </w:p>
    <w:p w:rsidR="00ED202A" w:rsidRDefault="00FE4FA7">
      <w:pPr>
        <w:pStyle w:val="Gvdemetni0"/>
        <w:spacing w:line="240" w:lineRule="auto"/>
        <w:ind w:firstLine="0"/>
        <w:jc w:val="center"/>
      </w:pPr>
      <w:r>
        <w:t>GENELGE</w:t>
      </w:r>
    </w:p>
    <w:p w:rsidR="00ED202A" w:rsidRDefault="00FE4FA7">
      <w:pPr>
        <w:pStyle w:val="Gvdemetni0"/>
        <w:spacing w:after="460" w:line="240" w:lineRule="auto"/>
        <w:ind w:firstLine="0"/>
        <w:jc w:val="center"/>
      </w:pPr>
      <w:r>
        <w:t>2020/3</w:t>
      </w:r>
    </w:p>
    <w:p w:rsidR="00ED202A" w:rsidRDefault="00FE4FA7">
      <w:pPr>
        <w:pStyle w:val="Gvdemetni0"/>
        <w:spacing w:after="0"/>
        <w:ind w:left="200" w:firstLine="680"/>
        <w:jc w:val="both"/>
      </w:pPr>
      <w:r>
        <w:t xml:space="preserve">Bilindiği üzere Çin'de ortaya çıkan ve tüm Dünyaya </w:t>
      </w:r>
      <w:r>
        <w:t>yayılma eğilimi gösteren Yeni Koronavirüs (COVID-19) salgını Dünya Sağlık Örgütü tarafından "Pandemi" kapsamına alınmış bulunmaktadır. 11 Mart 2020 tarihinde Bakanlığımız, Sağlık Bakanlığı ve Ticaret Bakanlığı tarafından düzenlenen ortak basın toplantısınd</w:t>
      </w:r>
      <w:r>
        <w:t>a salgının yayılmasının önlenmesine yönelik tedbirler kamuoyu ile paylaşılmış olup, Bakanlığımızca, halen sezonu açmamış olan konaklama tesislerinin sezon açılışını bu aşamada Nisan ayı sonuna ertelemeleri önerisinde bulunulmuştur. Diğer yandan, sezonu erk</w:t>
      </w:r>
      <w:r>
        <w:t>en açan veya yıl</w:t>
      </w:r>
      <w:r>
        <w:t>boyu faaliyet gösteren konaklama tesislerinin de faaliyetlerine ara verme zaruretinin ortaya çıkabileceği öngörüsüyle aşağıda açıklanan uygulamaya karar verilmiştir:</w:t>
      </w:r>
    </w:p>
    <w:p w:rsidR="00ED202A" w:rsidRDefault="00FE4FA7">
      <w:pPr>
        <w:pStyle w:val="Gvdemetni0"/>
        <w:spacing w:after="280"/>
        <w:ind w:left="200" w:firstLine="680"/>
        <w:jc w:val="both"/>
      </w:pPr>
      <w:r>
        <w:t>Bu genelgenin yayımı tarihinden önce teyit edilen ve girişi 1 Mayıs 2020 t</w:t>
      </w:r>
      <w:r>
        <w:t>arihinden önce olan rezervasyonların veya aynı tarihten önce gerçekleştirilecek konaklama içermeyen diğer etkinliklerin konaklama tesisinin faaliyetine ara vermesi veya sezon açılışını gerçekleştirmemesi nedeniyle konaklama tesisi tarafından iptal edilmesi</w:t>
      </w:r>
      <w:r>
        <w:t xml:space="preserve"> durumunda, konaklama tesisleri hakkında 2634 sayılı Kanunun 33 üncü maddesinin birinci fıkrasının (d) ve (e) bentleri kapsamında işlem uygulanmayacaktır.</w:t>
      </w:r>
    </w:p>
    <w:p w:rsidR="00ED202A" w:rsidRDefault="00FE4FA7">
      <w:pPr>
        <w:pStyle w:val="Gvdemetni0"/>
        <w:spacing w:after="0"/>
        <w:ind w:firstLine="200"/>
      </w:pPr>
      <w:r>
        <w:t>Dağıtım:</w:t>
      </w:r>
    </w:p>
    <w:p w:rsidR="00ED202A" w:rsidRDefault="00FE4FA7">
      <w:pPr>
        <w:pStyle w:val="Gvdemetni0"/>
        <w:spacing w:after="0"/>
        <w:ind w:firstLine="200"/>
      </w:pPr>
      <w:r>
        <w:t>81 İl Valiliği</w:t>
      </w:r>
    </w:p>
    <w:p w:rsidR="00ED202A" w:rsidRDefault="00FE4FA7">
      <w:pPr>
        <w:pStyle w:val="Gvdemetni0"/>
        <w:spacing w:after="0"/>
        <w:ind w:firstLine="200"/>
      </w:pPr>
      <w:r>
        <w:t>Türkiye Otelciler Federasyonu</w:t>
      </w:r>
    </w:p>
    <w:p w:rsidR="00ED202A" w:rsidRDefault="00FE4FA7">
      <w:pPr>
        <w:pStyle w:val="Gvdemetni0"/>
        <w:spacing w:after="0"/>
        <w:ind w:firstLine="200"/>
      </w:pPr>
      <w:r>
        <w:t>Türkiye Otelciler Birliği</w:t>
      </w:r>
    </w:p>
    <w:p w:rsidR="00ED202A" w:rsidRDefault="00FE4FA7">
      <w:pPr>
        <w:pStyle w:val="Gvdemetni0"/>
        <w:spacing w:after="280"/>
        <w:ind w:firstLine="200"/>
      </w:pPr>
      <w:r>
        <w:t xml:space="preserve">Türkiye Turizm </w:t>
      </w:r>
      <w:r>
        <w:t>Yatırımcıları Derneği</w:t>
      </w:r>
    </w:p>
    <w:p w:rsidR="00ED202A" w:rsidRDefault="00FE4FA7" w:rsidP="00FE4FA7">
      <w:pPr>
        <w:pStyle w:val="Gvdemetni30"/>
        <w:ind w:left="7080"/>
        <w:jc w:val="center"/>
      </w:pPr>
      <w:bookmarkStart w:id="0" w:name="_GoBack"/>
      <w:bookmarkEnd w:id="0"/>
      <w:r>
        <w:t>e-imzalıdır</w:t>
      </w:r>
    </w:p>
    <w:p w:rsidR="00ED202A" w:rsidRDefault="00FE4FA7" w:rsidP="00FE4FA7">
      <w:pPr>
        <w:pStyle w:val="Gvdemetni0"/>
        <w:spacing w:after="1420"/>
        <w:ind w:left="6372" w:firstLine="708"/>
        <w:jc w:val="center"/>
      </w:pPr>
      <w:r>
        <w:t>Mehmet Nuri ERSOY</w:t>
      </w:r>
      <w:r>
        <w:br/>
        <w:t>Bakan</w:t>
      </w:r>
    </w:p>
    <w:p w:rsidR="00ED202A" w:rsidRDefault="00FE4FA7">
      <w:pPr>
        <w:pStyle w:val="Gvdemetni20"/>
        <w:pBdr>
          <w:bottom w:val="single" w:sz="4" w:space="0" w:color="auto"/>
        </w:pBdr>
        <w:spacing w:after="220" w:line="240" w:lineRule="auto"/>
        <w:jc w:val="center"/>
      </w:pPr>
      <w:r>
        <w:rPr>
          <w:color w:val="FF0000"/>
        </w:rPr>
        <w:t>Not: 5070 sayılı Elektronik İmza Kanunu gereği bu belge elektronik imza ile imzalanmıştır.</w:t>
      </w:r>
    </w:p>
    <w:p w:rsidR="00ED202A" w:rsidRDefault="00FE4FA7">
      <w:pPr>
        <w:pStyle w:val="Gvdemetni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12700</wp:posOffset>
                </wp:positionV>
                <wp:extent cx="1426210" cy="38417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02A" w:rsidRDefault="00FE4FA7">
                            <w:pPr>
                              <w:pStyle w:val="Gvdemetni20"/>
                              <w:spacing w:line="206" w:lineRule="auto"/>
                              <w:jc w:val="right"/>
                            </w:pPr>
                            <w:r>
                              <w:t>Bilgi için:Mücahid ÜSTE Kontrolörler Kurulu Bşk. Yrd.</w:t>
                            </w:r>
                          </w:p>
                          <w:p w:rsidR="00ED202A" w:rsidRDefault="00FE4FA7">
                            <w:pPr>
                              <w:pStyle w:val="Gvdemetni20"/>
                              <w:spacing w:line="206" w:lineRule="auto"/>
                              <w:ind w:firstLine="180"/>
                            </w:pPr>
                            <w:r>
                              <w:t>Telefon No:(312) 470 72 53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3.75pt;margin-top:1.pt;width:112.3pt;height:30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Bilgi için:Mücahid ÜSTE Kontrolörler Kurulu Bşk. Yrd.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Telefon No:(312) 470 72 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İsmet İnönü Bulvarı No:</w:t>
      </w:r>
      <w:r>
        <w:t>32 Emek / ANKARA</w:t>
      </w:r>
    </w:p>
    <w:p w:rsidR="00ED202A" w:rsidRDefault="00FE4FA7">
      <w:pPr>
        <w:pStyle w:val="Gvdemetni20"/>
        <w:sectPr w:rsidR="00ED202A">
          <w:type w:val="continuous"/>
          <w:pgSz w:w="11900" w:h="16840"/>
          <w:pgMar w:top="30" w:right="1270" w:bottom="401" w:left="1188" w:header="0" w:footer="3" w:gutter="0"/>
          <w:cols w:space="720"/>
          <w:noEndnote/>
          <w:docGrid w:linePitch="360"/>
        </w:sectPr>
      </w:pPr>
      <w:r>
        <w:t xml:space="preserve">Telefon No : (312) 470 71 23 Belgegeçer No : (312) 470 69 85 internet adresi : </w:t>
      </w:r>
      <w:hyperlink r:id="rId7" w:history="1">
        <w:r>
          <w:t>www.kulturturizm.gov.tr</w:t>
        </w:r>
      </w:hyperlink>
    </w:p>
    <w:p w:rsidR="00ED202A" w:rsidRDefault="00FE4FA7">
      <w:pPr>
        <w:spacing w:after="479" w:line="1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3491865</wp:posOffset>
            </wp:positionH>
            <wp:positionV relativeFrom="paragraph">
              <wp:posOffset>12700</wp:posOffset>
            </wp:positionV>
            <wp:extent cx="499745" cy="3048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02A" w:rsidRDefault="00ED202A">
      <w:pPr>
        <w:spacing w:line="1" w:lineRule="exact"/>
      </w:pPr>
    </w:p>
    <w:sectPr w:rsidR="00ED202A">
      <w:type w:val="continuous"/>
      <w:pgSz w:w="11900" w:h="16840"/>
      <w:pgMar w:top="30" w:right="1169" w:bottom="30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4FA7">
      <w:r>
        <w:separator/>
      </w:r>
    </w:p>
  </w:endnote>
  <w:endnote w:type="continuationSeparator" w:id="0">
    <w:p w:rsidR="00000000" w:rsidRDefault="00FE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2A" w:rsidRDefault="00ED202A"/>
  </w:footnote>
  <w:footnote w:type="continuationSeparator" w:id="0">
    <w:p w:rsidR="00ED202A" w:rsidRDefault="00ED2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2A"/>
    <w:rsid w:val="00ED202A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3CDA"/>
  <w15:docId w15:val="{BFE8F466-1559-4C9C-B35F-FB66874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Gvdemetni3">
    <w:name w:val="Gövde metni (3)_"/>
    <w:basedOn w:val="VarsaylanParagrafYazTipi"/>
    <w:link w:val="Gvdemetn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D1515"/>
      <w:sz w:val="20"/>
      <w:szCs w:val="2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8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line="21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pacing w:line="314" w:lineRule="auto"/>
      <w:ind w:right="440"/>
      <w:jc w:val="right"/>
    </w:pPr>
    <w:rPr>
      <w:rFonts w:ascii="Tahoma" w:eastAsia="Tahoma" w:hAnsi="Tahoma" w:cs="Tahoma"/>
      <w:color w:val="DD15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kulturturizm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Sinan EŞ</cp:lastModifiedBy>
  <cp:revision>2</cp:revision>
  <dcterms:created xsi:type="dcterms:W3CDTF">2020-03-18T09:24:00Z</dcterms:created>
  <dcterms:modified xsi:type="dcterms:W3CDTF">2020-03-18T09:25:00Z</dcterms:modified>
</cp:coreProperties>
</file>